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3DD" w:rsidRDefault="007663DD">
      <w:pPr>
        <w:rPr>
          <w:rFonts w:ascii="Times New Roman" w:hAnsi="Times New Roman" w:cs="Times New Roman"/>
          <w:b/>
          <w:bCs/>
        </w:rPr>
      </w:pPr>
      <w:r>
        <w:rPr>
          <w:rFonts w:ascii="Times New Roman" w:hAnsi="Times New Roman" w:cs="Times New Roman"/>
          <w:b/>
          <w:bCs/>
        </w:rPr>
        <w:t xml:space="preserve">ỦY BAN NHÂN DÂN </w:t>
      </w:r>
      <w:r>
        <w:rPr>
          <w:rFonts w:ascii="Times New Roman" w:hAnsi="Times New Roman" w:cs="Times New Roman"/>
          <w:b/>
          <w:bCs/>
        </w:rPr>
        <w:tab/>
      </w:r>
      <w:r>
        <w:rPr>
          <w:rFonts w:ascii="Times New Roman" w:hAnsi="Times New Roman" w:cs="Times New Roman"/>
          <w:b/>
          <w:bCs/>
        </w:rPr>
        <w:tab/>
        <w:t xml:space="preserve"> CỘNG HÒA XÃ HỘI CHỦ NGHĨA VIỆT NAM</w:t>
      </w:r>
    </w:p>
    <w:p w:rsidR="007663DD" w:rsidRPr="007663DD" w:rsidRDefault="007663DD">
      <w:pPr>
        <w:rPr>
          <w:rFonts w:ascii="Times New Roman" w:hAnsi="Times New Roman" w:cs="Times New Roman"/>
        </w:rPr>
      </w:pPr>
      <w:r>
        <w:rPr>
          <w:rFonts w:ascii="Times New Roman" w:hAnsi="Times New Roman" w:cs="Times New Roman"/>
          <w:b/>
          <w:bCs/>
        </w:rPr>
        <w:t xml:space="preserve">TỈNH BÌNH THUẬN  </w:t>
      </w:r>
      <w:r w:rsidRPr="007663DD">
        <w:rPr>
          <w:rFonts w:ascii="Times New Roman" w:hAnsi="Times New Roman" w:cs="Times New Roman"/>
          <w:b/>
          <w:bCs/>
        </w:rPr>
        <w:tab/>
      </w:r>
      <w:r w:rsidRPr="007663DD">
        <w:rPr>
          <w:rFonts w:ascii="Times New Roman" w:hAnsi="Times New Roman" w:cs="Times New Roman"/>
          <w:b/>
          <w:bCs/>
        </w:rPr>
        <w:tab/>
      </w:r>
      <w:r w:rsidRPr="007663DD">
        <w:rPr>
          <w:rFonts w:ascii="Times New Roman" w:hAnsi="Times New Roman" w:cs="Times New Roman"/>
          <w:b/>
          <w:bCs/>
        </w:rPr>
        <w:tab/>
      </w:r>
      <w:r w:rsidRPr="007663DD">
        <w:rPr>
          <w:rFonts w:ascii="Times New Roman" w:hAnsi="Times New Roman" w:cs="Times New Roman"/>
          <w:b/>
          <w:bCs/>
        </w:rPr>
        <w:tab/>
        <w:t>Độc lập  -  Tự do  -  Hạnh phúc</w:t>
      </w:r>
    </w:p>
    <w:p w:rsidR="007663DD" w:rsidRPr="007663DD" w:rsidRDefault="00726ACF">
      <w:pPr>
        <w:jc w:val="right"/>
        <w:rPr>
          <w:rFonts w:ascii="Times New Roman" w:hAnsi="Times New Roman" w:cs="Times New Roman"/>
        </w:rPr>
      </w:pPr>
      <w:r>
        <w:rPr>
          <w:noProof/>
          <w:lang w:val="vi-VN" w:eastAsia="vi-VN"/>
        </w:rPr>
        <mc:AlternateContent>
          <mc:Choice Requires="wps">
            <w:drawing>
              <wp:anchor distT="0" distB="0" distL="114300" distR="114300" simplePos="0" relativeHeight="251658240" behindDoc="0" locked="0" layoutInCell="0" allowOverlap="1">
                <wp:simplePos x="0" y="0"/>
                <wp:positionH relativeFrom="column">
                  <wp:posOffset>3220085</wp:posOffset>
                </wp:positionH>
                <wp:positionV relativeFrom="paragraph">
                  <wp:posOffset>13335</wp:posOffset>
                </wp:positionV>
                <wp:extent cx="219456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5pt,1.05pt" to="426.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Rm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TDP5sVk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" o:allowincell="f">
                <w10:wrap type="topAndBottom"/>
              </v:line>
            </w:pict>
          </mc:Fallback>
        </mc:AlternateContent>
      </w:r>
      <w:r>
        <w:rPr>
          <w:noProof/>
          <w:lang w:val="vi-VN" w:eastAsia="vi-VN"/>
        </w:rPr>
        <mc:AlternateContent>
          <mc:Choice Requires="wps">
            <w:drawing>
              <wp:anchor distT="0" distB="0" distL="114300" distR="114300" simplePos="0" relativeHeight="251657216" behindDoc="0" locked="0" layoutInCell="0" allowOverlap="1">
                <wp:simplePos x="0" y="0"/>
                <wp:positionH relativeFrom="column">
                  <wp:posOffset>294005</wp:posOffset>
                </wp:positionH>
                <wp:positionV relativeFrom="paragraph">
                  <wp:posOffset>13335</wp:posOffset>
                </wp:positionV>
                <wp:extent cx="822960" cy="0"/>
                <wp:effectExtent l="0" t="0" r="0" b="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5pt,1.05pt" to="87.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5c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" o:allowincell="f">
                <w10:wrap type="topAndBottom"/>
              </v:line>
            </w:pict>
          </mc:Fallback>
        </mc:AlternateContent>
      </w:r>
      <w:r w:rsidR="007663DD" w:rsidRPr="007663DD">
        <w:rPr>
          <w:rFonts w:ascii="Times New Roman" w:hAnsi="Times New Roman" w:cs="Times New Roman"/>
        </w:rPr>
        <w:t xml:space="preserve"> </w:t>
      </w:r>
      <w:r w:rsidR="007663DD" w:rsidRPr="007663DD">
        <w:rPr>
          <w:rFonts w:ascii="Times New Roman" w:hAnsi="Times New Roman" w:cs="Times New Roman"/>
          <w:sz w:val="14"/>
          <w:szCs w:val="14"/>
        </w:rPr>
        <w:t>The15</w:t>
      </w:r>
    </w:p>
    <w:p w:rsidR="007663DD" w:rsidRPr="007663DD" w:rsidRDefault="007663DD">
      <w:pPr>
        <w:pStyle w:val="Heading1"/>
        <w:ind w:right="49"/>
        <w:rPr>
          <w:rFonts w:ascii="Times New Roman" w:hAnsi="Times New Roman" w:cs="Times New Roman"/>
          <w:b w:val="0"/>
          <w:bCs w:val="0"/>
          <w:sz w:val="2"/>
          <w:szCs w:val="2"/>
        </w:rPr>
      </w:pPr>
    </w:p>
    <w:p w:rsidR="007663DD" w:rsidRPr="007663DD" w:rsidRDefault="007663DD">
      <w:pPr>
        <w:pStyle w:val="Heading1"/>
        <w:ind w:right="49"/>
        <w:rPr>
          <w:rFonts w:ascii="Times New Roman" w:hAnsi="Times New Roman" w:cs="Times New Roman"/>
          <w:i/>
          <w:iCs/>
          <w:sz w:val="28"/>
          <w:szCs w:val="28"/>
        </w:rPr>
      </w:pPr>
      <w:r w:rsidRPr="007663DD">
        <w:rPr>
          <w:rFonts w:ascii="Times New Roman" w:hAnsi="Times New Roman" w:cs="Times New Roman"/>
          <w:b w:val="0"/>
          <w:bCs w:val="0"/>
        </w:rPr>
        <w:t xml:space="preserve">Số:  </w:t>
      </w:r>
      <w:bookmarkStart w:id="0" w:name="_GoBack"/>
      <w:r w:rsidRPr="007663DD">
        <w:rPr>
          <w:rFonts w:ascii="Times New Roman" w:hAnsi="Times New Roman" w:cs="Times New Roman"/>
          <w:b w:val="0"/>
          <w:bCs w:val="0"/>
        </w:rPr>
        <w:t>1733  /QĐ-CTUBBT</w:t>
      </w:r>
      <w:r w:rsidRPr="007663DD">
        <w:rPr>
          <w:rFonts w:ascii="Times New Roman" w:hAnsi="Times New Roman" w:cs="Times New Roman"/>
        </w:rPr>
        <w:t xml:space="preserve">  </w:t>
      </w:r>
      <w:bookmarkEnd w:id="0"/>
      <w:r w:rsidRPr="007663DD">
        <w:rPr>
          <w:rFonts w:ascii="Times New Roman" w:hAnsi="Times New Roman" w:cs="Times New Roman"/>
        </w:rPr>
        <w:tab/>
        <w:t xml:space="preserve">                          </w:t>
      </w:r>
      <w:r w:rsidRPr="007663DD">
        <w:rPr>
          <w:rFonts w:ascii="Times New Roman" w:hAnsi="Times New Roman" w:cs="Times New Roman"/>
          <w:b w:val="0"/>
          <w:bCs w:val="0"/>
          <w:i/>
          <w:iCs/>
        </w:rPr>
        <w:t>Phan thiết, ngày  16   tháng  7  năm 2001</w:t>
      </w:r>
    </w:p>
    <w:p w:rsidR="007663DD" w:rsidRPr="007663DD" w:rsidRDefault="007663DD">
      <w:pPr>
        <w:jc w:val="center"/>
        <w:rPr>
          <w:rFonts w:ascii="Times New Roman" w:hAnsi="Times New Roman" w:cs="Times New Roman"/>
          <w:b/>
          <w:bCs/>
        </w:rPr>
      </w:pPr>
    </w:p>
    <w:p w:rsidR="007663DD" w:rsidRDefault="007663DD">
      <w:pPr>
        <w:pStyle w:val="Heading2"/>
        <w:rPr>
          <w:rFonts w:ascii="Times New Roman" w:hAnsi="Times New Roman" w:cs="Times New Roman"/>
        </w:rPr>
      </w:pPr>
      <w:r>
        <w:rPr>
          <w:rFonts w:ascii="Times New Roman" w:hAnsi="Times New Roman" w:cs="Times New Roman"/>
        </w:rPr>
        <w:t>QUYẾT ĐỊNH CỦA CHỦ TỊCH UBND TỈNH BÌNH THUẬN</w:t>
      </w:r>
    </w:p>
    <w:p w:rsidR="007663DD" w:rsidRPr="007663DD" w:rsidRDefault="007663DD">
      <w:pPr>
        <w:pStyle w:val="Heading2"/>
        <w:rPr>
          <w:rFonts w:ascii="Times New Roman" w:hAnsi="Times New Roman" w:cs="Times New Roman"/>
        </w:rPr>
      </w:pPr>
      <w:r w:rsidRPr="007663DD">
        <w:rPr>
          <w:rFonts w:ascii="Times New Roman" w:hAnsi="Times New Roman" w:cs="Times New Roman"/>
        </w:rPr>
        <w:t>V/v: phân cấp thẩm quyền duyệt chi trợ cấp đột xuất</w:t>
      </w:r>
    </w:p>
    <w:p w:rsidR="007663DD" w:rsidRPr="007663DD" w:rsidRDefault="007663DD">
      <w:pPr>
        <w:pStyle w:val="Heading2"/>
        <w:rPr>
          <w:rFonts w:ascii="Times New Roman" w:hAnsi="Times New Roman" w:cs="Times New Roman"/>
        </w:rPr>
      </w:pPr>
      <w:r w:rsidRPr="007663DD">
        <w:rPr>
          <w:rFonts w:ascii="Times New Roman" w:hAnsi="Times New Roman" w:cs="Times New Roman"/>
        </w:rPr>
        <w:t xml:space="preserve"> cho các đối tượng chính sách có hoàn cảnh đặc biệt khó khăn</w:t>
      </w:r>
    </w:p>
    <w:p w:rsidR="007663DD" w:rsidRPr="007663DD" w:rsidRDefault="007663DD">
      <w:pPr>
        <w:jc w:val="center"/>
        <w:rPr>
          <w:rFonts w:ascii="Times New Roman" w:hAnsi="Times New Roman" w:cs="Times New Roman"/>
        </w:rPr>
      </w:pPr>
      <w:r w:rsidRPr="007663DD">
        <w:rPr>
          <w:rFonts w:ascii="Times New Roman" w:hAnsi="Times New Roman" w:cs="Times New Roman"/>
          <w:sz w:val="20"/>
          <w:szCs w:val="20"/>
        </w:rPr>
        <w:t>**************</w:t>
      </w:r>
    </w:p>
    <w:p w:rsidR="007663DD" w:rsidRPr="007663DD" w:rsidRDefault="007663DD">
      <w:pPr>
        <w:jc w:val="center"/>
        <w:rPr>
          <w:rFonts w:ascii="Times New Roman" w:hAnsi="Times New Roman" w:cs="Times New Roman"/>
          <w:b/>
          <w:bCs/>
          <w:sz w:val="12"/>
          <w:szCs w:val="12"/>
        </w:rPr>
      </w:pPr>
    </w:p>
    <w:p w:rsidR="007663DD" w:rsidRDefault="007663DD" w:rsidP="007663DD">
      <w:pPr>
        <w:ind w:firstLine="709"/>
        <w:jc w:val="center"/>
        <w:rPr>
          <w:rFonts w:ascii="Times New Roman" w:hAnsi="Times New Roman" w:cs="Times New Roman"/>
          <w:b/>
          <w:bCs/>
        </w:rPr>
      </w:pPr>
      <w:r>
        <w:rPr>
          <w:rFonts w:ascii="Times New Roman" w:hAnsi="Times New Roman" w:cs="Times New Roman"/>
          <w:b/>
          <w:bCs/>
        </w:rPr>
        <w:t>CHỦ TỊCH ỦY BAN NHÂN DÂN TỈNH BÌNH THUẬN</w:t>
      </w:r>
    </w:p>
    <w:p w:rsidR="007663DD" w:rsidRPr="007663DD" w:rsidRDefault="007663DD">
      <w:pPr>
        <w:ind w:firstLine="709"/>
        <w:jc w:val="both"/>
        <w:rPr>
          <w:rFonts w:ascii="Times New Roman" w:hAnsi="Times New Roman" w:cs="Times New Roman"/>
          <w:sz w:val="12"/>
          <w:szCs w:val="12"/>
        </w:rPr>
      </w:pPr>
    </w:p>
    <w:p w:rsidR="007663DD" w:rsidRPr="007663DD" w:rsidRDefault="007663DD">
      <w:pPr>
        <w:ind w:firstLine="709"/>
        <w:jc w:val="both"/>
        <w:rPr>
          <w:rFonts w:ascii="Times New Roman" w:hAnsi="Times New Roman" w:cs="Times New Roman"/>
          <w:sz w:val="28"/>
          <w:szCs w:val="28"/>
        </w:rPr>
      </w:pPr>
      <w:r w:rsidRPr="007663DD">
        <w:rPr>
          <w:rFonts w:ascii="Times New Roman" w:hAnsi="Times New Roman" w:cs="Times New Roman"/>
          <w:sz w:val="28"/>
          <w:szCs w:val="28"/>
        </w:rPr>
        <w:t>- Căn cứ Luật Tổ chức Hội đồng Nhân dân và Uỷ ban Nhân dân (sửa đổi) đã được Quốc hội khoá IX, kỳ họp thứ 5 thông qua ngày 21/6/1994;</w:t>
      </w:r>
    </w:p>
    <w:p w:rsidR="007663DD" w:rsidRPr="007663DD" w:rsidRDefault="007663DD">
      <w:pPr>
        <w:ind w:firstLine="709"/>
        <w:jc w:val="both"/>
        <w:rPr>
          <w:rFonts w:ascii="Times New Roman" w:hAnsi="Times New Roman" w:cs="Times New Roman"/>
          <w:sz w:val="28"/>
          <w:szCs w:val="28"/>
        </w:rPr>
      </w:pPr>
      <w:r w:rsidRPr="007663DD">
        <w:rPr>
          <w:rFonts w:ascii="Times New Roman" w:hAnsi="Times New Roman" w:cs="Times New Roman"/>
          <w:sz w:val="28"/>
          <w:szCs w:val="28"/>
        </w:rPr>
        <w:t xml:space="preserve">- Xét đề nghị của Giám đốc Sở Lao động-Thương binh và Xã hội (công văn số 371/LĐ-TBXH, ngày 04/6/2001), của Giám đốc Sở Tài chính-Vật giá (công văn số 1547/TC-HCSN, ngày 18/6/2001); </w:t>
      </w:r>
    </w:p>
    <w:p w:rsidR="007663DD" w:rsidRPr="007663DD" w:rsidRDefault="007663DD">
      <w:pPr>
        <w:jc w:val="center"/>
        <w:rPr>
          <w:rFonts w:ascii="Times New Roman" w:hAnsi="Times New Roman" w:cs="Times New Roman"/>
          <w:b/>
          <w:bCs/>
          <w:sz w:val="18"/>
          <w:szCs w:val="18"/>
        </w:rPr>
      </w:pPr>
    </w:p>
    <w:p w:rsidR="007663DD" w:rsidRDefault="007663DD" w:rsidP="007663DD">
      <w:pPr>
        <w:pStyle w:val="BodyTextIndent2"/>
        <w:jc w:val="center"/>
        <w:rPr>
          <w:rFonts w:ascii="Times New Roman" w:hAnsi="Times New Roman" w:cs="Times New Roman"/>
          <w:b/>
          <w:bCs/>
        </w:rPr>
      </w:pPr>
      <w:r>
        <w:rPr>
          <w:rFonts w:ascii="Times New Roman" w:hAnsi="Times New Roman" w:cs="Times New Roman"/>
          <w:b/>
          <w:bCs/>
        </w:rPr>
        <w:t>QUYẾT ĐỊNH</w:t>
      </w:r>
    </w:p>
    <w:p w:rsidR="007663DD" w:rsidRPr="007663DD" w:rsidRDefault="007663DD">
      <w:pPr>
        <w:pStyle w:val="BodyTextIndent2"/>
        <w:rPr>
          <w:rFonts w:ascii="Times New Roman" w:hAnsi="Times New Roman" w:cs="Times New Roman"/>
          <w:b/>
          <w:bCs/>
          <w:sz w:val="16"/>
          <w:szCs w:val="16"/>
        </w:rPr>
      </w:pPr>
    </w:p>
    <w:p w:rsidR="007663DD" w:rsidRPr="007663DD" w:rsidRDefault="007663DD">
      <w:pPr>
        <w:pStyle w:val="BodyText2"/>
        <w:ind w:firstLine="720"/>
        <w:rPr>
          <w:rFonts w:ascii="Times New Roman" w:hAnsi="Times New Roman" w:cs="Times New Roman"/>
          <w:sz w:val="28"/>
          <w:szCs w:val="28"/>
        </w:rPr>
      </w:pPr>
      <w:r w:rsidRPr="007663DD">
        <w:rPr>
          <w:rFonts w:ascii="Times New Roman" w:hAnsi="Times New Roman" w:cs="Times New Roman"/>
          <w:b/>
          <w:bCs/>
          <w:sz w:val="28"/>
          <w:szCs w:val="28"/>
        </w:rPr>
        <w:t>Điều 1</w:t>
      </w:r>
      <w:r w:rsidRPr="007663DD">
        <w:rPr>
          <w:rFonts w:ascii="Times New Roman" w:hAnsi="Times New Roman" w:cs="Times New Roman"/>
          <w:sz w:val="28"/>
          <w:szCs w:val="28"/>
        </w:rPr>
        <w:t>: Nay phân cấp thẩm quyền xét duyệt và chi trợ cấp đột xuất cho các đối tượng thuộc diện chính sách có hoàn cảnh đặc biệt khó khăn từ nguồn kinh phí chi sự nghiệp xã hội hàng năm như sau:</w:t>
      </w:r>
    </w:p>
    <w:p w:rsidR="007663DD" w:rsidRPr="007663DD" w:rsidRDefault="007663DD">
      <w:pPr>
        <w:pStyle w:val="BodyText2"/>
        <w:numPr>
          <w:ilvl w:val="0"/>
          <w:numId w:val="5"/>
        </w:numPr>
        <w:rPr>
          <w:rFonts w:ascii="Times New Roman" w:hAnsi="Times New Roman" w:cs="Times New Roman"/>
          <w:sz w:val="28"/>
          <w:szCs w:val="28"/>
        </w:rPr>
      </w:pPr>
      <w:r w:rsidRPr="007663DD">
        <w:rPr>
          <w:rFonts w:ascii="Times New Roman" w:hAnsi="Times New Roman" w:cs="Times New Roman"/>
          <w:sz w:val="28"/>
          <w:szCs w:val="28"/>
        </w:rPr>
        <w:t>ủy quyền cho Giám đốc Sở Lao động-Thương binh và Xã hội xem xét, duyệt chi mức trợ cấp từ 01 (một) triệu đồng trở xuống.</w:t>
      </w:r>
    </w:p>
    <w:p w:rsidR="007663DD" w:rsidRPr="007663DD" w:rsidRDefault="007663DD">
      <w:pPr>
        <w:pStyle w:val="BodyText2"/>
        <w:numPr>
          <w:ilvl w:val="0"/>
          <w:numId w:val="5"/>
        </w:numPr>
        <w:rPr>
          <w:rFonts w:ascii="Times New Roman" w:hAnsi="Times New Roman" w:cs="Times New Roman"/>
          <w:sz w:val="28"/>
          <w:szCs w:val="28"/>
        </w:rPr>
      </w:pPr>
      <w:r w:rsidRPr="007663DD">
        <w:rPr>
          <w:rFonts w:ascii="Times New Roman" w:hAnsi="Times New Roman" w:cs="Times New Roman"/>
          <w:sz w:val="28"/>
          <w:szCs w:val="28"/>
        </w:rPr>
        <w:t>Trên 01 (một) triệu đồng, Giám đốc Sở Lao động-Thương binh và Xã hội báo cáo cụ thể bằng văn bản để UBND Tỉnh xem xét, quyết định.</w:t>
      </w:r>
    </w:p>
    <w:p w:rsidR="007663DD" w:rsidRPr="007663DD" w:rsidRDefault="007663DD">
      <w:pPr>
        <w:ind w:firstLine="709"/>
        <w:jc w:val="both"/>
        <w:rPr>
          <w:rFonts w:ascii="Times New Roman" w:hAnsi="Times New Roman" w:cs="Times New Roman"/>
          <w:b/>
          <w:bCs/>
          <w:sz w:val="8"/>
          <w:szCs w:val="8"/>
        </w:rPr>
      </w:pPr>
    </w:p>
    <w:p w:rsidR="007663DD" w:rsidRPr="007663DD" w:rsidRDefault="007663DD">
      <w:pPr>
        <w:ind w:firstLine="709"/>
        <w:jc w:val="both"/>
        <w:rPr>
          <w:rFonts w:ascii="Times New Roman" w:hAnsi="Times New Roman" w:cs="Times New Roman"/>
          <w:sz w:val="28"/>
          <w:szCs w:val="28"/>
        </w:rPr>
      </w:pPr>
      <w:r w:rsidRPr="007663DD">
        <w:rPr>
          <w:rFonts w:ascii="Times New Roman" w:hAnsi="Times New Roman" w:cs="Times New Roman"/>
          <w:b/>
          <w:bCs/>
          <w:sz w:val="28"/>
          <w:szCs w:val="28"/>
        </w:rPr>
        <w:t>Điều 2</w:t>
      </w:r>
      <w:r w:rsidRPr="007663DD">
        <w:rPr>
          <w:rFonts w:ascii="Times New Roman" w:hAnsi="Times New Roman" w:cs="Times New Roman"/>
          <w:sz w:val="28"/>
          <w:szCs w:val="28"/>
        </w:rPr>
        <w:t>: Giao Sở Tài chính-Vật giá theo định kỳ xét duyệt, kiểm tra và cấp kinh phí cho Sở Lao động-Thương binh và Xã hội để chi trợ cấp kịp thời cho các đối tượng và hướng dẫn công tác hạch toán, quyết toán theo quy định tài chính hiện hành.</w:t>
      </w:r>
    </w:p>
    <w:p w:rsidR="007663DD" w:rsidRPr="007663DD" w:rsidRDefault="007663DD">
      <w:pPr>
        <w:ind w:firstLine="709"/>
        <w:jc w:val="both"/>
        <w:rPr>
          <w:rFonts w:ascii="Times New Roman" w:hAnsi="Times New Roman" w:cs="Times New Roman"/>
          <w:b/>
          <w:bCs/>
          <w:sz w:val="8"/>
          <w:szCs w:val="8"/>
        </w:rPr>
      </w:pPr>
    </w:p>
    <w:p w:rsidR="007663DD" w:rsidRPr="007663DD" w:rsidRDefault="007663DD">
      <w:pPr>
        <w:ind w:firstLine="709"/>
        <w:jc w:val="both"/>
        <w:rPr>
          <w:rFonts w:ascii="Times New Roman" w:hAnsi="Times New Roman" w:cs="Times New Roman"/>
          <w:sz w:val="28"/>
          <w:szCs w:val="28"/>
        </w:rPr>
      </w:pPr>
      <w:r w:rsidRPr="007663DD">
        <w:rPr>
          <w:rFonts w:ascii="Times New Roman" w:hAnsi="Times New Roman" w:cs="Times New Roman"/>
          <w:b/>
          <w:bCs/>
          <w:sz w:val="28"/>
          <w:szCs w:val="28"/>
        </w:rPr>
        <w:t>Điều 3</w:t>
      </w:r>
      <w:r w:rsidRPr="007663DD">
        <w:rPr>
          <w:rFonts w:ascii="Times New Roman" w:hAnsi="Times New Roman" w:cs="Times New Roman"/>
          <w:sz w:val="28"/>
          <w:szCs w:val="28"/>
        </w:rPr>
        <w:t xml:space="preserve">: Các Ông  Chánh Văn phòng HĐND và UBND Tỉnh, Giám đốc Sở Sở Tài chính-Vật giá, Giám đốc Sở Lao động-Thương binh và Xã hội căn cứ quyết định thi hành./. </w:t>
      </w:r>
    </w:p>
    <w:p w:rsidR="007663DD" w:rsidRPr="007663DD" w:rsidRDefault="007663DD">
      <w:pPr>
        <w:ind w:firstLine="709"/>
        <w:jc w:val="both"/>
        <w:rPr>
          <w:rFonts w:ascii="Times New Roman" w:hAnsi="Times New Roman" w:cs="Times New Roman"/>
          <w:sz w:val="8"/>
          <w:szCs w:val="8"/>
        </w:rPr>
      </w:pPr>
    </w:p>
    <w:p w:rsidR="007663DD" w:rsidRPr="007663DD" w:rsidRDefault="007663DD">
      <w:pPr>
        <w:ind w:firstLine="709"/>
        <w:jc w:val="both"/>
        <w:rPr>
          <w:rFonts w:ascii="Times New Roman" w:hAnsi="Times New Roman" w:cs="Times New Roman"/>
          <w:sz w:val="28"/>
          <w:szCs w:val="28"/>
        </w:rPr>
      </w:pPr>
      <w:r w:rsidRPr="007663DD">
        <w:rPr>
          <w:rFonts w:ascii="Times New Roman" w:hAnsi="Times New Roman" w:cs="Times New Roman"/>
          <w:sz w:val="28"/>
          <w:szCs w:val="28"/>
        </w:rPr>
        <w:t>Quyết định này có hiệu lực thi hành kể từ ngày ký và thay thế Quyết định số 1226/QĐ-CTUBBT, ngày 08/7/1999 của Chủ tịch UBND Tỉnh./.</w:t>
      </w:r>
    </w:p>
    <w:p w:rsidR="007663DD" w:rsidRPr="007663DD" w:rsidRDefault="007663DD">
      <w:pPr>
        <w:ind w:left="3600"/>
        <w:rPr>
          <w:rFonts w:ascii="Times New Roman" w:hAnsi="Times New Roman" w:cs="Times New Roman"/>
          <w:sz w:val="12"/>
          <w:szCs w:val="12"/>
        </w:rPr>
      </w:pPr>
    </w:p>
    <w:p w:rsidR="007663DD" w:rsidRPr="007663DD" w:rsidRDefault="007663DD">
      <w:pPr>
        <w:ind w:left="3600"/>
        <w:rPr>
          <w:rFonts w:ascii="Times New Roman" w:hAnsi="Times New Roman" w:cs="Times New Roman"/>
          <w:b/>
          <w:bCs/>
          <w:sz w:val="28"/>
          <w:szCs w:val="28"/>
        </w:rPr>
      </w:pPr>
      <w:r w:rsidRPr="007663DD">
        <w:rPr>
          <w:rFonts w:ascii="Times New Roman" w:hAnsi="Times New Roman" w:cs="Times New Roman"/>
        </w:rPr>
        <w:t xml:space="preserve"> </w:t>
      </w:r>
      <w:r w:rsidRPr="007663DD">
        <w:rPr>
          <w:rFonts w:ascii="Times New Roman" w:hAnsi="Times New Roman" w:cs="Times New Roman"/>
          <w:sz w:val="28"/>
          <w:szCs w:val="28"/>
        </w:rPr>
        <w:t xml:space="preserve">KT/ </w:t>
      </w:r>
      <w:r>
        <w:rPr>
          <w:rFonts w:ascii="Times New Roman" w:hAnsi="Times New Roman" w:cs="Times New Roman"/>
          <w:b/>
          <w:bCs/>
          <w:sz w:val="28"/>
          <w:szCs w:val="28"/>
        </w:rPr>
        <w:t>CHỦ TỊCH UBND TỈNH BÌNH THUẬN</w:t>
      </w:r>
    </w:p>
    <w:p w:rsidR="007663DD" w:rsidRPr="007663DD" w:rsidRDefault="007663DD">
      <w:pPr>
        <w:rPr>
          <w:rFonts w:ascii="Times New Roman" w:hAnsi="Times New Roman" w:cs="Times New Roman"/>
          <w:b/>
          <w:bCs/>
          <w:i/>
          <w:iCs/>
          <w:sz w:val="24"/>
          <w:szCs w:val="24"/>
        </w:rPr>
      </w:pPr>
      <w:r w:rsidRPr="007663DD">
        <w:rPr>
          <w:rFonts w:ascii="Times New Roman" w:hAnsi="Times New Roman" w:cs="Times New Roman"/>
          <w:b/>
          <w:bCs/>
          <w:i/>
          <w:iCs/>
          <w:sz w:val="24"/>
          <w:szCs w:val="24"/>
        </w:rPr>
        <w:t>Nơi nhận:</w:t>
      </w:r>
      <w:r w:rsidRPr="007663DD">
        <w:rPr>
          <w:rFonts w:ascii="Times New Roman" w:hAnsi="Times New Roman" w:cs="Times New Roman"/>
          <w:b/>
          <w:bCs/>
          <w:sz w:val="28"/>
          <w:szCs w:val="28"/>
        </w:rPr>
        <w:t xml:space="preserve">                                                              </w:t>
      </w:r>
      <w:r>
        <w:rPr>
          <w:rFonts w:ascii="Times New Roman" w:hAnsi="Times New Roman" w:cs="Times New Roman"/>
          <w:b/>
          <w:bCs/>
          <w:sz w:val="28"/>
          <w:szCs w:val="28"/>
        </w:rPr>
        <w:t>PHÓ CHỦ TỊCH</w:t>
      </w:r>
    </w:p>
    <w:p w:rsidR="007663DD" w:rsidRPr="007663DD" w:rsidRDefault="007663DD">
      <w:pPr>
        <w:rPr>
          <w:rFonts w:ascii="Times New Roman" w:hAnsi="Times New Roman" w:cs="Times New Roman"/>
          <w:sz w:val="22"/>
          <w:szCs w:val="22"/>
        </w:rPr>
      </w:pPr>
      <w:r w:rsidRPr="007663DD">
        <w:rPr>
          <w:rFonts w:ascii="Times New Roman" w:hAnsi="Times New Roman" w:cs="Times New Roman"/>
          <w:sz w:val="22"/>
          <w:szCs w:val="22"/>
        </w:rPr>
        <w:t>- T/T Tỉnh ủy</w:t>
      </w:r>
    </w:p>
    <w:p w:rsidR="007663DD" w:rsidRPr="007663DD" w:rsidRDefault="007663DD">
      <w:pPr>
        <w:rPr>
          <w:rFonts w:ascii="Times New Roman" w:hAnsi="Times New Roman" w:cs="Times New Roman"/>
          <w:sz w:val="22"/>
          <w:szCs w:val="22"/>
          <w:lang w:val="fr-FR"/>
        </w:rPr>
      </w:pPr>
      <w:r w:rsidRPr="007663DD">
        <w:rPr>
          <w:rFonts w:ascii="Times New Roman" w:hAnsi="Times New Roman" w:cs="Times New Roman"/>
          <w:sz w:val="22"/>
          <w:szCs w:val="22"/>
          <w:lang w:val="fr-FR"/>
        </w:rPr>
        <w:t>- T/T HĐND Tỉnh</w:t>
      </w:r>
    </w:p>
    <w:p w:rsidR="007663DD" w:rsidRPr="007663DD" w:rsidRDefault="007663DD">
      <w:pPr>
        <w:rPr>
          <w:rFonts w:ascii="Times New Roman" w:hAnsi="Times New Roman" w:cs="Times New Roman"/>
          <w:sz w:val="22"/>
          <w:szCs w:val="22"/>
          <w:lang w:val="fr-FR"/>
        </w:rPr>
      </w:pPr>
      <w:r w:rsidRPr="007663DD">
        <w:rPr>
          <w:rFonts w:ascii="Times New Roman" w:hAnsi="Times New Roman" w:cs="Times New Roman"/>
          <w:sz w:val="22"/>
          <w:szCs w:val="22"/>
          <w:lang w:val="fr-FR"/>
        </w:rPr>
        <w:t>- T/T UBMặt trận TQVN Tỉnh</w:t>
      </w:r>
    </w:p>
    <w:p w:rsidR="007663DD" w:rsidRPr="007663DD" w:rsidRDefault="007663DD">
      <w:pPr>
        <w:rPr>
          <w:rFonts w:ascii="Times New Roman" w:hAnsi="Times New Roman" w:cs="Times New Roman"/>
          <w:sz w:val="22"/>
          <w:szCs w:val="22"/>
          <w:lang w:val="fr-FR"/>
        </w:rPr>
      </w:pPr>
      <w:r w:rsidRPr="007663DD">
        <w:rPr>
          <w:rFonts w:ascii="Times New Roman" w:hAnsi="Times New Roman" w:cs="Times New Roman"/>
          <w:sz w:val="22"/>
          <w:szCs w:val="22"/>
          <w:lang w:val="fr-FR"/>
        </w:rPr>
        <w:t>-Chủ tịch, PCT UBND Tỉnh</w:t>
      </w:r>
    </w:p>
    <w:p w:rsidR="007663DD" w:rsidRPr="007663DD" w:rsidRDefault="007663DD">
      <w:pPr>
        <w:rPr>
          <w:rFonts w:ascii="Times New Roman" w:hAnsi="Times New Roman" w:cs="Times New Roman"/>
          <w:sz w:val="22"/>
          <w:szCs w:val="22"/>
          <w:lang w:val="fr-FR"/>
        </w:rPr>
      </w:pPr>
      <w:r w:rsidRPr="007663DD">
        <w:rPr>
          <w:rFonts w:ascii="Times New Roman" w:hAnsi="Times New Roman" w:cs="Times New Roman"/>
          <w:sz w:val="22"/>
          <w:szCs w:val="22"/>
          <w:lang w:val="fr-FR"/>
        </w:rPr>
        <w:t xml:space="preserve">- Như điều  3 </w:t>
      </w:r>
    </w:p>
    <w:p w:rsidR="007663DD" w:rsidRPr="007663DD" w:rsidRDefault="007663DD">
      <w:pPr>
        <w:rPr>
          <w:rFonts w:ascii="Times New Roman" w:hAnsi="Times New Roman" w:cs="Times New Roman"/>
          <w:sz w:val="22"/>
          <w:szCs w:val="22"/>
        </w:rPr>
      </w:pPr>
      <w:r w:rsidRPr="007663DD">
        <w:rPr>
          <w:rFonts w:ascii="Times New Roman" w:hAnsi="Times New Roman" w:cs="Times New Roman"/>
          <w:sz w:val="22"/>
          <w:szCs w:val="22"/>
        </w:rPr>
        <w:t xml:space="preserve">- CV PPLT,VX </w:t>
      </w:r>
    </w:p>
    <w:p w:rsidR="007663DD" w:rsidRPr="007663DD" w:rsidRDefault="007663DD">
      <w:pPr>
        <w:rPr>
          <w:rFonts w:ascii="Times New Roman" w:hAnsi="Times New Roman" w:cs="Times New Roman"/>
          <w:b/>
          <w:bCs/>
          <w:sz w:val="24"/>
          <w:szCs w:val="24"/>
        </w:rPr>
      </w:pPr>
      <w:r w:rsidRPr="007663DD">
        <w:rPr>
          <w:rFonts w:ascii="Times New Roman" w:hAnsi="Times New Roman" w:cs="Times New Roman"/>
          <w:sz w:val="22"/>
          <w:szCs w:val="22"/>
        </w:rPr>
        <w:t xml:space="preserve">- Lưu: VP                                                                                         </w:t>
      </w:r>
      <w:r w:rsidRPr="007663DD">
        <w:rPr>
          <w:rFonts w:ascii="Times New Roman" w:hAnsi="Times New Roman" w:cs="Times New Roman"/>
          <w:b/>
          <w:bCs/>
          <w:sz w:val="28"/>
          <w:szCs w:val="28"/>
        </w:rPr>
        <w:t>Lê Tú Hoàng</w:t>
      </w:r>
    </w:p>
    <w:sectPr w:rsidR="007663DD" w:rsidRPr="007663DD">
      <w:pgSz w:w="12240" w:h="15840"/>
      <w:pgMar w:top="1021" w:right="1134" w:bottom="992"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VnArial">
    <w:altName w:val="Courier New"/>
    <w:panose1 w:val="00000000000000000000"/>
    <w:charset w:val="00"/>
    <w:family w:val="swiss"/>
    <w:notTrueType/>
    <w:pitch w:val="variable"/>
    <w:sig w:usb0="00000003" w:usb1="00000000" w:usb2="00000000" w:usb3="00000000" w:csb0="00000001" w:csb1="00000000"/>
  </w:font>
  <w:font w:name=".VnTime">
    <w:panose1 w:val="00000000000000000000"/>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12D77"/>
    <w:multiLevelType w:val="multilevel"/>
    <w:tmpl w:val="F46C702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159"/>
        </w:tabs>
        <w:ind w:left="1159" w:hanging="45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
    <w:nsid w:val="19700707"/>
    <w:multiLevelType w:val="singleLevel"/>
    <w:tmpl w:val="8B0843BA"/>
    <w:lvl w:ilvl="0">
      <w:numFmt w:val="bullet"/>
      <w:lvlText w:val="-"/>
      <w:lvlJc w:val="left"/>
      <w:pPr>
        <w:tabs>
          <w:tab w:val="num" w:pos="1069"/>
        </w:tabs>
        <w:ind w:left="1069" w:hanging="360"/>
      </w:pPr>
      <w:rPr>
        <w:rFonts w:ascii="Times New Roman" w:hAnsi="Times New Roman" w:cs="Times New Roman" w:hint="default"/>
        <w:i w:val="0"/>
        <w:iCs w:val="0"/>
      </w:rPr>
    </w:lvl>
  </w:abstractNum>
  <w:abstractNum w:abstractNumId="2">
    <w:nsid w:val="42B2581F"/>
    <w:multiLevelType w:val="singleLevel"/>
    <w:tmpl w:val="DA64B4EE"/>
    <w:lvl w:ilvl="0">
      <w:start w:val="1"/>
      <w:numFmt w:val="decimal"/>
      <w:lvlText w:val="%1."/>
      <w:lvlJc w:val="left"/>
      <w:pPr>
        <w:tabs>
          <w:tab w:val="num" w:pos="1080"/>
        </w:tabs>
        <w:ind w:left="1080" w:hanging="360"/>
      </w:pPr>
      <w:rPr>
        <w:rFonts w:hint="default"/>
      </w:rPr>
    </w:lvl>
  </w:abstractNum>
  <w:abstractNum w:abstractNumId="3">
    <w:nsid w:val="43C46BAA"/>
    <w:multiLevelType w:val="singleLevel"/>
    <w:tmpl w:val="36189490"/>
    <w:lvl w:ilvl="0">
      <w:numFmt w:val="bullet"/>
      <w:lvlText w:val="-"/>
      <w:lvlJc w:val="left"/>
      <w:pPr>
        <w:tabs>
          <w:tab w:val="num" w:pos="1069"/>
        </w:tabs>
        <w:ind w:left="1069" w:hanging="360"/>
      </w:pPr>
      <w:rPr>
        <w:rFonts w:ascii="Times New Roman" w:hAnsi="Times New Roman" w:cs="Times New Roman" w:hint="default"/>
      </w:rPr>
    </w:lvl>
  </w:abstractNum>
  <w:abstractNum w:abstractNumId="4">
    <w:nsid w:val="6EB15AAF"/>
    <w:multiLevelType w:val="singleLevel"/>
    <w:tmpl w:val="633EB6BC"/>
    <w:lvl w:ilvl="0">
      <w:numFmt w:val="bullet"/>
      <w:lvlText w:val="-"/>
      <w:lvlJc w:val="left"/>
      <w:pPr>
        <w:tabs>
          <w:tab w:val="num" w:pos="360"/>
        </w:tabs>
        <w:ind w:left="360" w:hanging="360"/>
      </w:pPr>
      <w:rPr>
        <w:rFonts w:ascii="Times New Roman" w:hAnsi="Times New Roman" w:cs="Times New Roman" w:hint="default"/>
        <w:b w:val="0"/>
        <w:bCs w:val="0"/>
        <w:sz w:val="22"/>
        <w:szCs w:val="22"/>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3DD"/>
    <w:rsid w:val="00726ACF"/>
    <w:rsid w:val="007663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VnArial" w:hAnsi=".VnArial" w:cs=".VnArial"/>
      <w:sz w:val="26"/>
      <w:szCs w:val="26"/>
      <w:lang w:val="en-US" w:eastAsia="en-US"/>
    </w:rPr>
  </w:style>
  <w:style w:type="paragraph" w:styleId="Heading1">
    <w:name w:val="heading 1"/>
    <w:basedOn w:val="Normal"/>
    <w:next w:val="Normal"/>
    <w:link w:val="Heading1Char"/>
    <w:uiPriority w:val="99"/>
    <w:qFormat/>
    <w:pPr>
      <w:keepNext/>
      <w:ind w:right="918"/>
      <w:outlineLvl w:val="0"/>
    </w:pPr>
    <w:rPr>
      <w:rFonts w:ascii=".VnTime" w:hAnsi=".VnTime" w:cs=".VnTime"/>
      <w:b/>
      <w:bCs/>
    </w:rPr>
  </w:style>
  <w:style w:type="paragraph" w:styleId="Heading2">
    <w:name w:val="heading 2"/>
    <w:basedOn w:val="Normal"/>
    <w:next w:val="Normal"/>
    <w:link w:val="Heading2Char"/>
    <w:uiPriority w:val="99"/>
    <w:qFormat/>
    <w:pPr>
      <w:keepNext/>
      <w:jc w:val="center"/>
      <w:outlineLvl w:val="1"/>
    </w:pPr>
    <w:rPr>
      <w:rFonts w:ascii=".VnTime" w:hAnsi=".VnTime" w:cs=".VnTime"/>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eastAsia="en-US"/>
    </w:rPr>
  </w:style>
  <w:style w:type="paragraph" w:styleId="BodyText2">
    <w:name w:val="Body Text 2"/>
    <w:basedOn w:val="Normal"/>
    <w:link w:val="BodyText2Char"/>
    <w:uiPriority w:val="99"/>
    <w:pPr>
      <w:ind w:firstLine="709"/>
      <w:jc w:val="both"/>
    </w:pPr>
    <w:rPr>
      <w:rFonts w:ascii=".VnTime" w:hAnsi=".VnTime" w:cs=".VnTime"/>
    </w:rPr>
  </w:style>
  <w:style w:type="character" w:customStyle="1" w:styleId="BodyText2Char">
    <w:name w:val="Body Text 2 Char"/>
    <w:basedOn w:val="DefaultParagraphFont"/>
    <w:link w:val="BodyText2"/>
    <w:uiPriority w:val="99"/>
    <w:semiHidden/>
    <w:rPr>
      <w:rFonts w:ascii=".VnArial" w:hAnsi=".VnArial" w:cs=".VnArial"/>
      <w:sz w:val="26"/>
      <w:szCs w:val="26"/>
      <w:lang w:val="en-US" w:eastAsia="en-US"/>
    </w:rPr>
  </w:style>
  <w:style w:type="paragraph" w:styleId="BodyTextIndent2">
    <w:name w:val="Body Text Indent 2"/>
    <w:basedOn w:val="Normal"/>
    <w:link w:val="BodyTextIndent2Char"/>
    <w:uiPriority w:val="99"/>
    <w:pPr>
      <w:ind w:firstLine="709"/>
      <w:jc w:val="both"/>
    </w:pPr>
    <w:rPr>
      <w:rFonts w:ascii=".VnTime" w:hAnsi=".VnTime" w:cs=".VnTime"/>
      <w:sz w:val="28"/>
      <w:szCs w:val="28"/>
    </w:rPr>
  </w:style>
  <w:style w:type="character" w:customStyle="1" w:styleId="BodyTextIndent2Char">
    <w:name w:val="Body Text Indent 2 Char"/>
    <w:basedOn w:val="DefaultParagraphFont"/>
    <w:link w:val="BodyTextIndent2"/>
    <w:uiPriority w:val="99"/>
    <w:semiHidden/>
    <w:rPr>
      <w:rFonts w:ascii=".VnArial" w:hAnsi=".VnArial" w:cs=".VnArial"/>
      <w:sz w:val="26"/>
      <w:szCs w:val="26"/>
      <w:lang w:val="en-US" w:eastAsia="en-US"/>
    </w:rPr>
  </w:style>
  <w:style w:type="paragraph" w:styleId="BlockText">
    <w:name w:val="Block Text"/>
    <w:basedOn w:val="Normal"/>
    <w:uiPriority w:val="99"/>
    <w:pPr>
      <w:ind w:left="709" w:right="2600"/>
      <w:jc w:val="both"/>
    </w:pPr>
    <w:rPr>
      <w:rFonts w:ascii=".VnTime" w:hAnsi=".VnTime" w:cs=".VnTime"/>
      <w:sz w:val="28"/>
      <w:szCs w:val="28"/>
    </w:rPr>
  </w:style>
  <w:style w:type="paragraph" w:styleId="BodyTextIndent3">
    <w:name w:val="Body Text Indent 3"/>
    <w:basedOn w:val="Normal"/>
    <w:link w:val="BodyTextIndent3Char"/>
    <w:uiPriority w:val="99"/>
    <w:pPr>
      <w:ind w:firstLine="709"/>
      <w:jc w:val="both"/>
    </w:pPr>
    <w:rPr>
      <w:rFonts w:ascii=".VnTime" w:hAnsi=".VnTime" w:cs=".VnTime"/>
      <w:sz w:val="28"/>
      <w:szCs w:val="28"/>
      <w:u w:val="single"/>
    </w:rPr>
  </w:style>
  <w:style w:type="character" w:customStyle="1" w:styleId="BodyTextIndent3Char">
    <w:name w:val="Body Text Indent 3 Char"/>
    <w:basedOn w:val="DefaultParagraphFont"/>
    <w:link w:val="BodyTextIndent3"/>
    <w:uiPriority w:val="99"/>
    <w:semiHidden/>
    <w:rPr>
      <w:rFonts w:ascii=".VnArial" w:hAnsi=".VnArial" w:cs=".VnArial"/>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VnArial" w:hAnsi=".VnArial" w:cs=".VnArial"/>
      <w:sz w:val="26"/>
      <w:szCs w:val="26"/>
      <w:lang w:val="en-US" w:eastAsia="en-US"/>
    </w:rPr>
  </w:style>
  <w:style w:type="paragraph" w:styleId="Heading1">
    <w:name w:val="heading 1"/>
    <w:basedOn w:val="Normal"/>
    <w:next w:val="Normal"/>
    <w:link w:val="Heading1Char"/>
    <w:uiPriority w:val="99"/>
    <w:qFormat/>
    <w:pPr>
      <w:keepNext/>
      <w:ind w:right="918"/>
      <w:outlineLvl w:val="0"/>
    </w:pPr>
    <w:rPr>
      <w:rFonts w:ascii=".VnTime" w:hAnsi=".VnTime" w:cs=".VnTime"/>
      <w:b/>
      <w:bCs/>
    </w:rPr>
  </w:style>
  <w:style w:type="paragraph" w:styleId="Heading2">
    <w:name w:val="heading 2"/>
    <w:basedOn w:val="Normal"/>
    <w:next w:val="Normal"/>
    <w:link w:val="Heading2Char"/>
    <w:uiPriority w:val="99"/>
    <w:qFormat/>
    <w:pPr>
      <w:keepNext/>
      <w:jc w:val="center"/>
      <w:outlineLvl w:val="1"/>
    </w:pPr>
    <w:rPr>
      <w:rFonts w:ascii=".VnTime" w:hAnsi=".VnTime" w:cs=".VnTime"/>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eastAsia="en-US"/>
    </w:rPr>
  </w:style>
  <w:style w:type="paragraph" w:styleId="BodyText2">
    <w:name w:val="Body Text 2"/>
    <w:basedOn w:val="Normal"/>
    <w:link w:val="BodyText2Char"/>
    <w:uiPriority w:val="99"/>
    <w:pPr>
      <w:ind w:firstLine="709"/>
      <w:jc w:val="both"/>
    </w:pPr>
    <w:rPr>
      <w:rFonts w:ascii=".VnTime" w:hAnsi=".VnTime" w:cs=".VnTime"/>
    </w:rPr>
  </w:style>
  <w:style w:type="character" w:customStyle="1" w:styleId="BodyText2Char">
    <w:name w:val="Body Text 2 Char"/>
    <w:basedOn w:val="DefaultParagraphFont"/>
    <w:link w:val="BodyText2"/>
    <w:uiPriority w:val="99"/>
    <w:semiHidden/>
    <w:rPr>
      <w:rFonts w:ascii=".VnArial" w:hAnsi=".VnArial" w:cs=".VnArial"/>
      <w:sz w:val="26"/>
      <w:szCs w:val="26"/>
      <w:lang w:val="en-US" w:eastAsia="en-US"/>
    </w:rPr>
  </w:style>
  <w:style w:type="paragraph" w:styleId="BodyTextIndent2">
    <w:name w:val="Body Text Indent 2"/>
    <w:basedOn w:val="Normal"/>
    <w:link w:val="BodyTextIndent2Char"/>
    <w:uiPriority w:val="99"/>
    <w:pPr>
      <w:ind w:firstLine="709"/>
      <w:jc w:val="both"/>
    </w:pPr>
    <w:rPr>
      <w:rFonts w:ascii=".VnTime" w:hAnsi=".VnTime" w:cs=".VnTime"/>
      <w:sz w:val="28"/>
      <w:szCs w:val="28"/>
    </w:rPr>
  </w:style>
  <w:style w:type="character" w:customStyle="1" w:styleId="BodyTextIndent2Char">
    <w:name w:val="Body Text Indent 2 Char"/>
    <w:basedOn w:val="DefaultParagraphFont"/>
    <w:link w:val="BodyTextIndent2"/>
    <w:uiPriority w:val="99"/>
    <w:semiHidden/>
    <w:rPr>
      <w:rFonts w:ascii=".VnArial" w:hAnsi=".VnArial" w:cs=".VnArial"/>
      <w:sz w:val="26"/>
      <w:szCs w:val="26"/>
      <w:lang w:val="en-US" w:eastAsia="en-US"/>
    </w:rPr>
  </w:style>
  <w:style w:type="paragraph" w:styleId="BlockText">
    <w:name w:val="Block Text"/>
    <w:basedOn w:val="Normal"/>
    <w:uiPriority w:val="99"/>
    <w:pPr>
      <w:ind w:left="709" w:right="2600"/>
      <w:jc w:val="both"/>
    </w:pPr>
    <w:rPr>
      <w:rFonts w:ascii=".VnTime" w:hAnsi=".VnTime" w:cs=".VnTime"/>
      <w:sz w:val="28"/>
      <w:szCs w:val="28"/>
    </w:rPr>
  </w:style>
  <w:style w:type="paragraph" w:styleId="BodyTextIndent3">
    <w:name w:val="Body Text Indent 3"/>
    <w:basedOn w:val="Normal"/>
    <w:link w:val="BodyTextIndent3Char"/>
    <w:uiPriority w:val="99"/>
    <w:pPr>
      <w:ind w:firstLine="709"/>
      <w:jc w:val="both"/>
    </w:pPr>
    <w:rPr>
      <w:rFonts w:ascii=".VnTime" w:hAnsi=".VnTime" w:cs=".VnTime"/>
      <w:sz w:val="28"/>
      <w:szCs w:val="28"/>
      <w:u w:val="single"/>
    </w:rPr>
  </w:style>
  <w:style w:type="character" w:customStyle="1" w:styleId="BodyTextIndent3Char">
    <w:name w:val="Body Text Indent 3 Char"/>
    <w:basedOn w:val="DefaultParagraphFont"/>
    <w:link w:val="BodyTextIndent3"/>
    <w:uiPriority w:val="99"/>
    <w:semiHidden/>
    <w:rPr>
      <w:rFonts w:ascii=".VnArial" w:hAnsi=".VnArial" w:cs=".VnArial"/>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BF2E90-4A86-4F5A-861C-F5612A692956}"/>
</file>

<file path=customXml/itemProps2.xml><?xml version="1.0" encoding="utf-8"?>
<ds:datastoreItem xmlns:ds="http://schemas.openxmlformats.org/officeDocument/2006/customXml" ds:itemID="{824E8ACF-6F97-4EBC-B6F1-AF6E600E4037}"/>
</file>

<file path=customXml/itemProps3.xml><?xml version="1.0" encoding="utf-8"?>
<ds:datastoreItem xmlns:ds="http://schemas.openxmlformats.org/officeDocument/2006/customXml" ds:itemID="{C7240595-0CC6-4545-ACDF-1BB90E26A212}"/>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LOVE</vt:lpstr>
    </vt:vector>
  </TitlesOfParts>
  <Company>SO TAI CHINH</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creator>OPEY A.</dc:creator>
  <cp:lastModifiedBy>van sơn</cp:lastModifiedBy>
  <cp:revision>2</cp:revision>
  <cp:lastPrinted>2000-02-17T02:55:00Z</cp:lastPrinted>
  <dcterms:created xsi:type="dcterms:W3CDTF">2014-12-08T14:19:00Z</dcterms:created>
  <dcterms:modified xsi:type="dcterms:W3CDTF">2014-12-08T14:19:00Z</dcterms:modified>
</cp:coreProperties>
</file>